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5" w:rsidRDefault="00E31B45" w:rsidP="00E31B45">
      <w:r>
        <w:rPr>
          <w:sz w:val="28"/>
          <w:szCs w:val="28"/>
        </w:rPr>
        <w:t xml:space="preserve">Поездом Москва – Кинешма (отправление с </w:t>
      </w:r>
      <w:hyperlink r:id="rId5">
        <w:r>
          <w:rPr>
            <w:color w:val="0000FF"/>
            <w:sz w:val="28"/>
            <w:szCs w:val="28"/>
            <w:u w:val="single"/>
          </w:rPr>
          <w:t>Ярославского вокзала</w:t>
        </w:r>
      </w:hyperlink>
      <w:r>
        <w:rPr>
          <w:sz w:val="28"/>
          <w:szCs w:val="28"/>
        </w:rPr>
        <w:t xml:space="preserve"> — 22:05, прибытие — 08:20), далее на такси до </w:t>
      </w:r>
      <w:proofErr w:type="spellStart"/>
      <w:r>
        <w:rPr>
          <w:sz w:val="28"/>
          <w:szCs w:val="28"/>
        </w:rPr>
        <w:t>Щелыкова</w:t>
      </w:r>
      <w:proofErr w:type="spellEnd"/>
      <w:r>
        <w:rPr>
          <w:sz w:val="28"/>
          <w:szCs w:val="28"/>
        </w:rPr>
        <w:t xml:space="preserve"> (примерно 800 руб., в Кинешме есть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акси</w:t>
      </w:r>
      <w:proofErr w:type="spellEnd"/>
      <w:r>
        <w:rPr>
          <w:sz w:val="28"/>
          <w:szCs w:val="28"/>
        </w:rPr>
        <w:t xml:space="preserve">). Обратно поездом Кинешма — Москва (отправление — 20.43, прибытие — 06.22). </w:t>
      </w:r>
    </w:p>
    <w:p w:rsidR="00E31B45" w:rsidRDefault="00E31B45" w:rsidP="00E31B45">
      <w:r>
        <w:rPr>
          <w:sz w:val="28"/>
          <w:szCs w:val="28"/>
        </w:rPr>
        <w:t>Таким образом, можно съездить в Щелыково всего за один день, включая прогулку по Кинешме.</w:t>
      </w:r>
    </w:p>
    <w:p w:rsidR="00E31B45" w:rsidRDefault="00E31B45" w:rsidP="00E31B45">
      <w:pPr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p w:rsidR="00E31B45" w:rsidRDefault="00E31B45" w:rsidP="00E31B45">
      <w:pPr>
        <w:rPr>
          <w:sz w:val="28"/>
          <w:szCs w:val="28"/>
        </w:rPr>
      </w:pPr>
    </w:p>
    <w:tbl>
      <w:tblPr>
        <w:tblW w:w="9809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045"/>
        <w:gridCol w:w="1995"/>
        <w:gridCol w:w="1276"/>
        <w:gridCol w:w="1985"/>
      </w:tblGrid>
      <w:tr w:rsidR="00E31B45" w:rsidTr="000C6A09">
        <w:trPr>
          <w:trHeight w:val="608"/>
        </w:trPr>
        <w:tc>
          <w:tcPr>
            <w:tcW w:w="250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Станция</w:t>
            </w:r>
          </w:p>
        </w:tc>
        <w:tc>
          <w:tcPr>
            <w:tcW w:w="204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Отправл</w:t>
            </w:r>
            <w:proofErr w:type="spellEnd"/>
          </w:p>
        </w:tc>
        <w:tc>
          <w:tcPr>
            <w:tcW w:w="199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Прибытие.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Время в пути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</w:p>
        </w:tc>
      </w:tr>
      <w:tr w:rsidR="00E31B45" w:rsidTr="000C6A09">
        <w:trPr>
          <w:trHeight w:val="608"/>
        </w:trPr>
        <w:tc>
          <w:tcPr>
            <w:tcW w:w="250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"https://rasp.yandex.ru/thread/R_662YE_112?departure_from=2022-02-17+22%3A05%3A00&amp;station_from=2000002&amp;station_to=9603989&amp;to_city=1" </w:instrText>
            </w:r>
            <w:r>
              <w:fldChar w:fldCharType="separate"/>
            </w:r>
            <w:r>
              <w:rPr>
                <w:color w:val="0000FF"/>
                <w:sz w:val="28"/>
                <w:szCs w:val="28"/>
                <w:u w:val="single"/>
              </w:rPr>
              <w:t>662Э</w:t>
            </w:r>
          </w:p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Москва — Кинешма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204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22:05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6">
              <w:r>
                <w:rPr>
                  <w:color w:val="0000FF"/>
                  <w:sz w:val="28"/>
                  <w:szCs w:val="28"/>
                  <w:u w:val="single"/>
                </w:rPr>
                <w:t>Ярославский вокзал</w:t>
              </w:r>
            </w:hyperlink>
          </w:p>
        </w:tc>
        <w:tc>
          <w:tcPr>
            <w:tcW w:w="199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08:21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7">
              <w:r>
                <w:rPr>
                  <w:color w:val="0000FF"/>
                  <w:sz w:val="28"/>
                  <w:szCs w:val="28"/>
                  <w:u w:val="single"/>
                </w:rPr>
                <w:t>Кинешма</w:t>
              </w:r>
            </w:hyperlink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 16 мин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E31B45" w:rsidTr="000C6A09">
        <w:trPr>
          <w:trHeight w:val="608"/>
        </w:trPr>
        <w:tc>
          <w:tcPr>
            <w:tcW w:w="250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"https://rasp.yandex.ru/thread/R_662M_112?departure_from=2022-02-17+20%3A43%3A00&amp;station_from=9603989&amp;station_to=2000002&amp;to_city=1" </w:instrText>
            </w:r>
            <w:r>
              <w:fldChar w:fldCharType="separate"/>
            </w:r>
            <w:r>
              <w:rPr>
                <w:color w:val="0000FF"/>
                <w:sz w:val="28"/>
                <w:szCs w:val="28"/>
                <w:u w:val="single"/>
              </w:rPr>
              <w:t>662М</w:t>
            </w:r>
          </w:p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Кинешма — Москва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204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20:43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8">
              <w:r>
                <w:rPr>
                  <w:color w:val="0000FF"/>
                  <w:sz w:val="28"/>
                  <w:szCs w:val="28"/>
                  <w:u w:val="single"/>
                </w:rPr>
                <w:t>Кинешма</w:t>
              </w:r>
            </w:hyperlink>
          </w:p>
        </w:tc>
        <w:tc>
          <w:tcPr>
            <w:tcW w:w="199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06:22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9">
              <w:r>
                <w:rPr>
                  <w:color w:val="0000FF"/>
                  <w:sz w:val="28"/>
                  <w:szCs w:val="28"/>
                  <w:u w:val="single"/>
                </w:rPr>
                <w:t>Ярославский вокзал</w:t>
              </w:r>
            </w:hyperlink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 39 мин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</w:tbl>
    <w:p w:rsidR="00E31B45" w:rsidRDefault="00E31B45" w:rsidP="00E31B45">
      <w:pPr>
        <w:rPr>
          <w:sz w:val="28"/>
          <w:szCs w:val="28"/>
        </w:rPr>
      </w:pPr>
    </w:p>
    <w:p w:rsidR="00E31B45" w:rsidRDefault="00E31B45" w:rsidP="00E31B45">
      <w:pPr>
        <w:rPr>
          <w:sz w:val="28"/>
          <w:szCs w:val="28"/>
        </w:rPr>
      </w:pPr>
    </w:p>
    <w:p w:rsidR="00E31B45" w:rsidRDefault="00E31B45" w:rsidP="00E31B45">
      <w:pPr>
        <w:rPr>
          <w:sz w:val="28"/>
          <w:szCs w:val="28"/>
        </w:rPr>
      </w:pPr>
    </w:p>
    <w:p w:rsidR="00E31B45" w:rsidRDefault="00E31B45" w:rsidP="00E31B45">
      <w:r>
        <w:rPr>
          <w:sz w:val="28"/>
          <w:szCs w:val="28"/>
        </w:rPr>
        <w:t xml:space="preserve">Если ваша компания 3–4 человека, то можно добраться на скоростном поезде до города Шуя (Ивановская обл.), стоимость билета гибкая, от 800 руб. на человека, далее на такси до </w:t>
      </w:r>
      <w:proofErr w:type="spellStart"/>
      <w:r>
        <w:rPr>
          <w:sz w:val="28"/>
          <w:szCs w:val="28"/>
        </w:rPr>
        <w:t>Щелыкова</w:t>
      </w:r>
      <w:proofErr w:type="spellEnd"/>
      <w:r>
        <w:rPr>
          <w:sz w:val="28"/>
          <w:szCs w:val="28"/>
        </w:rPr>
        <w:t>, стоимость примерно 3000 руб.</w:t>
      </w:r>
    </w:p>
    <w:p w:rsidR="00E31B45" w:rsidRDefault="00E31B45" w:rsidP="00E31B45">
      <w:pPr>
        <w:rPr>
          <w:sz w:val="28"/>
          <w:szCs w:val="28"/>
        </w:rPr>
      </w:pPr>
      <w:r>
        <w:rPr>
          <w:sz w:val="28"/>
          <w:szCs w:val="28"/>
        </w:rPr>
        <w:t>Достоинство — самый быстрый путь, недостаток — возможна путаница, поскольку поезда отправляются с разных вокзалов.</w:t>
      </w:r>
      <w:hyperlink r:id="rId10">
        <w:r>
          <w:rPr>
            <w:color w:val="0000FF"/>
            <w:sz w:val="28"/>
            <w:szCs w:val="28"/>
            <w:u w:val="single"/>
          </w:rPr>
          <w:t>(Восточный вокзал</w:t>
        </w:r>
      </w:hyperlink>
      <w:r>
        <w:rPr>
          <w:sz w:val="28"/>
          <w:szCs w:val="28"/>
        </w:rPr>
        <w:t xml:space="preserve">, </w:t>
      </w:r>
      <w:hyperlink r:id="rId11">
        <w:r>
          <w:rPr>
            <w:color w:val="0000FF"/>
            <w:sz w:val="28"/>
            <w:szCs w:val="28"/>
            <w:u w:val="single"/>
          </w:rPr>
          <w:t>Курский вокзал</w:t>
        </w:r>
      </w:hyperlink>
      <w:r>
        <w:rPr>
          <w:sz w:val="28"/>
          <w:szCs w:val="28"/>
        </w:rPr>
        <w:t>).</w:t>
      </w:r>
    </w:p>
    <w:p w:rsidR="00E31B45" w:rsidRDefault="00E31B45" w:rsidP="00E31B45">
      <w:pPr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p w:rsidR="00E31B45" w:rsidRDefault="00E31B45" w:rsidP="00E31B45">
      <w:pPr>
        <w:rPr>
          <w:sz w:val="28"/>
          <w:szCs w:val="28"/>
        </w:rPr>
      </w:pPr>
    </w:p>
    <w:tbl>
      <w:tblPr>
        <w:tblW w:w="9971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76"/>
        <w:gridCol w:w="1846"/>
        <w:gridCol w:w="1196"/>
        <w:gridCol w:w="1818"/>
      </w:tblGrid>
      <w:tr w:rsidR="00E31B45" w:rsidTr="000C6A09">
        <w:trPr>
          <w:trHeight w:val="548"/>
        </w:trPr>
        <w:tc>
          <w:tcPr>
            <w:tcW w:w="253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Станция</w:t>
            </w:r>
          </w:p>
        </w:tc>
        <w:tc>
          <w:tcPr>
            <w:tcW w:w="25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Отправл</w:t>
            </w:r>
            <w:proofErr w:type="spellEnd"/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Прибытие.</w:t>
            </w:r>
          </w:p>
        </w:tc>
        <w:tc>
          <w:tcPr>
            <w:tcW w:w="119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t>Время в пути</w:t>
            </w:r>
          </w:p>
        </w:tc>
        <w:tc>
          <w:tcPr>
            <w:tcW w:w="181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</w:p>
        </w:tc>
      </w:tr>
      <w:tr w:rsidR="00E31B45" w:rsidTr="000C6A09">
        <w:trPr>
          <w:trHeight w:val="548"/>
        </w:trPr>
        <w:tc>
          <w:tcPr>
            <w:tcW w:w="253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"https://rasp.yandex.ru/thread/R_739YA_4240?departure_from=2022-02-17+07%3A07%3A00&amp;station_from=9879173&amp;station_to=9604223&amp;to_city=1" </w:instrText>
            </w:r>
            <w:r>
              <w:fldChar w:fldCharType="separate"/>
            </w:r>
            <w:r>
              <w:rPr>
                <w:color w:val="0000FF"/>
                <w:sz w:val="28"/>
                <w:szCs w:val="28"/>
                <w:u w:val="single"/>
              </w:rPr>
              <w:t>739Я</w:t>
            </w:r>
          </w:p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Москва — Иваново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fldChar w:fldCharType="end"/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«Ласточка»</w:t>
            </w:r>
          </w:p>
        </w:tc>
        <w:tc>
          <w:tcPr>
            <w:tcW w:w="25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07:07</w:t>
            </w:r>
          </w:p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hyperlink r:id="rId12">
              <w:r>
                <w:rPr>
                  <w:b/>
                  <w:color w:val="0000FF"/>
                  <w:sz w:val="28"/>
                  <w:szCs w:val="28"/>
                  <w:u w:val="single"/>
                </w:rPr>
                <w:t>Восточный вокзал</w:t>
              </w:r>
            </w:hyperlink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13">
              <w:r>
                <w:rPr>
                  <w:color w:val="0000FF"/>
                  <w:sz w:val="28"/>
                  <w:szCs w:val="28"/>
                  <w:u w:val="single"/>
                </w:rPr>
                <w:t>Шуя</w:t>
              </w:r>
            </w:hyperlink>
          </w:p>
        </w:tc>
        <w:tc>
          <w:tcPr>
            <w:tcW w:w="119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14 мин</w:t>
            </w:r>
          </w:p>
        </w:tc>
        <w:tc>
          <w:tcPr>
            <w:tcW w:w="181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</w:p>
        </w:tc>
      </w:tr>
      <w:tr w:rsidR="00E31B45" w:rsidTr="000C6A09">
        <w:trPr>
          <w:trHeight w:val="548"/>
        </w:trPr>
        <w:tc>
          <w:tcPr>
            <w:tcW w:w="2535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fldChar w:fldCharType="begin"/>
            </w:r>
            <w:r>
              <w:instrText xml:space="preserve"> HYPERLINK "https://rasp.yandex.ru/thread/R_740I_4240?departure_from=2022-02-17+19%3A31%3A00&amp;station_from=9604223&amp;station_to=2000001&amp;to_city=1" </w:instrText>
            </w:r>
            <w:r>
              <w:fldChar w:fldCharType="separate"/>
            </w:r>
            <w:r>
              <w:rPr>
                <w:color w:val="0000FF"/>
                <w:sz w:val="28"/>
                <w:szCs w:val="28"/>
                <w:u w:val="single"/>
              </w:rPr>
              <w:t>740И</w:t>
            </w:r>
          </w:p>
          <w:p w:rsidR="00E31B45" w:rsidRDefault="00E31B45" w:rsidP="000C6A09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  <w:sz w:val="28"/>
                <w:szCs w:val="28"/>
                <w:u w:val="single"/>
              </w:rPr>
              <w:t>Иваново — Москва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fldChar w:fldCharType="end"/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«Ласточка»</w:t>
            </w:r>
          </w:p>
        </w:tc>
        <w:tc>
          <w:tcPr>
            <w:tcW w:w="257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19:31</w:t>
            </w:r>
          </w:p>
          <w:p w:rsidR="00E31B45" w:rsidRDefault="00E31B45" w:rsidP="000C6A09">
            <w:pPr>
              <w:jc w:val="center"/>
              <w:rPr>
                <w:b/>
                <w:sz w:val="28"/>
                <w:szCs w:val="28"/>
              </w:rPr>
            </w:pPr>
            <w:hyperlink r:id="rId14">
              <w:r>
                <w:rPr>
                  <w:b/>
                  <w:color w:val="0000FF"/>
                  <w:sz w:val="28"/>
                  <w:szCs w:val="28"/>
                  <w:u w:val="single"/>
                </w:rPr>
                <w:t>Шуя</w:t>
              </w:r>
            </w:hyperlink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22:41</w:t>
            </w:r>
          </w:p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hyperlink r:id="rId15">
              <w:r>
                <w:rPr>
                  <w:color w:val="0000FF"/>
                  <w:sz w:val="28"/>
                  <w:szCs w:val="28"/>
                  <w:u w:val="single"/>
                </w:rPr>
                <w:t>Курский вокзал</w:t>
              </w:r>
            </w:hyperlink>
          </w:p>
        </w:tc>
        <w:tc>
          <w:tcPr>
            <w:tcW w:w="1196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 10 мин</w:t>
            </w:r>
          </w:p>
        </w:tc>
        <w:tc>
          <w:tcPr>
            <w:tcW w:w="1818" w:type="dxa"/>
            <w:tcMar>
              <w:top w:w="0" w:type="dxa"/>
              <w:bottom w:w="0" w:type="dxa"/>
            </w:tcMar>
          </w:tcPr>
          <w:p w:rsidR="00E31B45" w:rsidRDefault="00E31B45" w:rsidP="000C6A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B45" w:rsidRDefault="00E31B45" w:rsidP="00E31B45">
      <w:pPr>
        <w:rPr>
          <w:sz w:val="28"/>
          <w:szCs w:val="28"/>
        </w:rPr>
      </w:pPr>
    </w:p>
    <w:p w:rsidR="00E31B45" w:rsidRDefault="00E31B45" w:rsidP="00E31B45">
      <w:pPr>
        <w:rPr>
          <w:sz w:val="28"/>
          <w:szCs w:val="28"/>
        </w:rPr>
      </w:pPr>
      <w:r>
        <w:rPr>
          <w:sz w:val="28"/>
          <w:szCs w:val="28"/>
        </w:rPr>
        <w:t xml:space="preserve">Время в пути на автомобиле от Шуи до </w:t>
      </w:r>
      <w:proofErr w:type="spellStart"/>
      <w:r>
        <w:rPr>
          <w:sz w:val="28"/>
          <w:szCs w:val="28"/>
        </w:rPr>
        <w:t>Щелыкова</w:t>
      </w:r>
      <w:proofErr w:type="spellEnd"/>
      <w:r>
        <w:rPr>
          <w:sz w:val="28"/>
          <w:szCs w:val="28"/>
        </w:rPr>
        <w:t xml:space="preserve"> — 1,5–2  часа. Приехав в музей к 12 часам (поезд в 07.07), можно всё успеть посмотреть и в 17.00 отправиться обратно, чтобы успеть на поезд в 19.31. </w:t>
      </w:r>
    </w:p>
    <w:p w:rsidR="00E31B45" w:rsidRDefault="00E31B45" w:rsidP="00E31B45">
      <w:pPr>
        <w:rPr>
          <w:sz w:val="28"/>
          <w:szCs w:val="28"/>
        </w:rPr>
      </w:pPr>
      <w:r>
        <w:rPr>
          <w:sz w:val="28"/>
          <w:szCs w:val="28"/>
        </w:rPr>
        <w:t xml:space="preserve">Вокзал в Шуе имеет собственный </w:t>
      </w:r>
      <w:proofErr w:type="gramStart"/>
      <w:r>
        <w:rPr>
          <w:sz w:val="28"/>
          <w:szCs w:val="28"/>
        </w:rPr>
        <w:t>музей</w:t>
      </w:r>
      <w:proofErr w:type="gramEnd"/>
      <w:r>
        <w:rPr>
          <w:sz w:val="28"/>
          <w:szCs w:val="28"/>
        </w:rPr>
        <w:t xml:space="preserve"> и ожидание поезда не будет скучным.</w:t>
      </w:r>
      <w:bookmarkStart w:id="0" w:name="_GoBack"/>
      <w:bookmarkEnd w:id="0"/>
    </w:p>
    <w:sectPr w:rsidR="00E31B45" w:rsidSect="00E31B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C0"/>
    <w:rsid w:val="002F37C0"/>
    <w:rsid w:val="00BA3298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station/9603989/" TargetMode="External"/><Relationship Id="rId13" Type="http://schemas.openxmlformats.org/officeDocument/2006/relationships/hyperlink" Target="https://rasp.yandex.ru/station/96042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sp.yandex.ru/station/9603989/" TargetMode="External"/><Relationship Id="rId12" Type="http://schemas.openxmlformats.org/officeDocument/2006/relationships/hyperlink" Target="https://rasp.yandex.ru/station/987917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sp.yandex.ru/station/2000002/" TargetMode="External"/><Relationship Id="rId11" Type="http://schemas.openxmlformats.org/officeDocument/2006/relationships/hyperlink" Target="http://kursky.dzvr.ru" TargetMode="External"/><Relationship Id="rId5" Type="http://schemas.openxmlformats.org/officeDocument/2006/relationships/hyperlink" Target="http://yaroslavsky.dzvr.ru" TargetMode="External"/><Relationship Id="rId15" Type="http://schemas.openxmlformats.org/officeDocument/2006/relationships/hyperlink" Target="https://rasp.yandex.ru/station/2000001/" TargetMode="External"/><Relationship Id="rId10" Type="http://schemas.openxmlformats.org/officeDocument/2006/relationships/hyperlink" Target="https://vostochnyi-vokz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station/2000002/" TargetMode="External"/><Relationship Id="rId14" Type="http://schemas.openxmlformats.org/officeDocument/2006/relationships/hyperlink" Target="https://rasp.yandex.ru/station/9604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Home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Веселова</dc:creator>
  <cp:keywords/>
  <dc:description/>
  <cp:lastModifiedBy>Надя Веселова</cp:lastModifiedBy>
  <cp:revision>2</cp:revision>
  <dcterms:created xsi:type="dcterms:W3CDTF">2022-02-22T08:05:00Z</dcterms:created>
  <dcterms:modified xsi:type="dcterms:W3CDTF">2022-02-22T08:05:00Z</dcterms:modified>
</cp:coreProperties>
</file>